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b w:val="0"/>
          <w:bCs/>
          <w:sz w:val="21"/>
          <w:szCs w:val="21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1"/>
          <w:szCs w:val="21"/>
          <w:lang w:eastAsia="zh-CN"/>
        </w:rPr>
        <w:t>附件：</w:t>
      </w:r>
    </w:p>
    <w:p>
      <w:pPr>
        <w:ind w:firstLine="421" w:firstLineChars="200"/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eastAsia="zh-CN"/>
        </w:rPr>
        <w:t>一、检验检测设备名称、数量：氢气发生器、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2台</w:t>
      </w:r>
    </w:p>
    <w:p>
      <w:pPr>
        <w:ind w:firstLine="421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eastAsia="zh-CN"/>
        </w:rPr>
        <w:t>二、检验检测设备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技术参数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氢气纯度：＞99.999％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输出流量：0-500ml∕min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输出压力：0-0.4Mpa(出厂设定0.3Mpa)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工作电源：220V±10％﹔50HZ±5％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最大功率：200W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环境条件：环境湿度：10-40℃﹔相对湿度：≤85％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外形尺寸：320﹡180﹡370mm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62626"/>
          <w:sz w:val="21"/>
          <w:szCs w:val="21"/>
        </w:rPr>
        <w:t>重量：10Kg</w:t>
      </w:r>
      <w:bookmarkStart w:id="0" w:name="_GoBack"/>
      <w:bookmarkEnd w:id="0"/>
    </w:p>
    <w:p>
      <w:pPr>
        <w:ind w:firstLine="421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三、检验检测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u w:val="none"/>
          <w:shd w:val="clear" w:fill="FFFFFF"/>
          <w:lang w:eastAsia="zh-CN"/>
        </w:rPr>
        <w:t>设备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配置要求、功能描述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 xml:space="preserve">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color w:val="262626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62626"/>
          <w:sz w:val="21"/>
          <w:szCs w:val="21"/>
          <w:lang w:eastAsia="zh-CN"/>
        </w:rPr>
        <w:t>一）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>操作简便，安全可靠，一次性加碱，日常使用只需补充蒸馏水，启动电源开关即可产氢。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262626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62626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>气路部分全部采用不修钢管，（电解抛光，超音清洗），设有过压保护装置，两级净化。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262626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62626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>独特的防返液装置，确保仪器绝无返液现象。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color w:val="262626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62626"/>
          <w:sz w:val="21"/>
          <w:szCs w:val="21"/>
          <w:lang w:eastAsia="zh-CN"/>
        </w:rPr>
        <w:t>（四）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>桶式电解池，电解材料选用进口特制贵金属，有效的提高电解效率，恒定池体温度，促使电解池使用寿命大大提高。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 w:cs="宋体"/>
          <w:color w:val="262626"/>
          <w:sz w:val="21"/>
          <w:szCs w:val="21"/>
        </w:rPr>
        <w:t>输出流量稳定，自动跟踪，纯度不衰减，可连续使用。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D5B24"/>
    <w:rsid w:val="31D6F0D6"/>
    <w:rsid w:val="B5F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2021-10-08T11:20:00Z</dcterms:created>
  <dc:creator>sugars</dc:creator>
  <cp:lastModifiedBy>sugars</cp:lastModifiedBy>
  <dcterms:modified xsi:type="dcterms:W3CDTF">2021-10-08T11:21:34Z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