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FF88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巴中市产品质量检验检测中心</w:t>
      </w:r>
    </w:p>
    <w:p w14:paraId="7514EC5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2026年度公开选取政府采购项目代理机构</w:t>
      </w:r>
    </w:p>
    <w:p w14:paraId="4089C99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评分表</w:t>
      </w:r>
      <w:bookmarkEnd w:id="1"/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76"/>
        <w:gridCol w:w="1290"/>
        <w:gridCol w:w="4320"/>
        <w:gridCol w:w="916"/>
        <w:gridCol w:w="1179"/>
      </w:tblGrid>
      <w:tr w14:paraId="79486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7" w:hRule="atLeast"/>
          <w:tblHeader/>
          <w:jc w:val="center"/>
        </w:trPr>
        <w:tc>
          <w:tcPr>
            <w:tcW w:w="75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EA55ED"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评分模块</w:t>
            </w:r>
          </w:p>
        </w:tc>
        <w:tc>
          <w:tcPr>
            <w:tcW w:w="71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8AB0BA"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评分项</w:t>
            </w:r>
          </w:p>
        </w:tc>
        <w:tc>
          <w:tcPr>
            <w:tcW w:w="237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182820"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具体评分标准</w:t>
            </w:r>
          </w:p>
        </w:tc>
        <w:tc>
          <w:tcPr>
            <w:tcW w:w="50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27B89F"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分值</w:t>
            </w:r>
          </w:p>
        </w:tc>
        <w:tc>
          <w:tcPr>
            <w:tcW w:w="64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7CF88F"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备注</w:t>
            </w:r>
          </w:p>
        </w:tc>
      </w:tr>
      <w:tr w14:paraId="7E2ED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57" w:hRule="atLeast"/>
          <w:jc w:val="center"/>
        </w:trPr>
        <w:tc>
          <w:tcPr>
            <w:tcW w:w="75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DE5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方正仿宋_GBK"/>
                <w:sz w:val="24"/>
              </w:rPr>
            </w:pPr>
            <w:r>
              <w:rPr>
                <w:rFonts w:hint="default" w:ascii="Times New Roman" w:hAnsi="Times New Roman" w:eastAsia="方正仿宋_GBK" w:cs="方正仿宋_GBK"/>
                <w:sz w:val="24"/>
              </w:rPr>
              <w:t>价格（10分）</w:t>
            </w:r>
          </w:p>
        </w:tc>
        <w:tc>
          <w:tcPr>
            <w:tcW w:w="71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59B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方正仿宋_GBK"/>
                <w:sz w:val="24"/>
              </w:rPr>
            </w:pPr>
            <w:r>
              <w:rPr>
                <w:rFonts w:hint="default" w:ascii="Times New Roman" w:hAnsi="Times New Roman" w:eastAsia="方正仿宋_GBK" w:cs="方正仿宋_GBK"/>
                <w:sz w:val="24"/>
              </w:rPr>
              <w:t>代理服务费报价</w:t>
            </w:r>
          </w:p>
        </w:tc>
        <w:tc>
          <w:tcPr>
            <w:tcW w:w="237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C17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方正仿宋_GBK"/>
                <w:sz w:val="24"/>
              </w:rPr>
            </w:pPr>
            <w:r>
              <w:rPr>
                <w:rFonts w:hint="default" w:ascii="Times New Roman" w:hAnsi="Times New Roman" w:eastAsia="方正仿宋_GBK" w:cs="方正仿宋_GBK"/>
                <w:sz w:val="24"/>
              </w:rPr>
              <w:t>1.参考《招标代理服务收费管理暂行办法》（计价格〔2002〕1980号，按基准价收费得4分；</w:t>
            </w:r>
            <w:r>
              <w:rPr>
                <w:rFonts w:hint="default" w:ascii="Times New Roman" w:hAnsi="Times New Roman" w:eastAsia="方正仿宋_GBK" w:cs="方正仿宋_GBK"/>
                <w:sz w:val="24"/>
              </w:rPr>
              <w:br w:type="textWrapping"/>
            </w:r>
            <w:r>
              <w:rPr>
                <w:rFonts w:hint="default" w:ascii="Times New Roman" w:hAnsi="Times New Roman" w:eastAsia="方正仿宋_GBK" w:cs="方正仿宋_GBK"/>
                <w:sz w:val="24"/>
              </w:rPr>
              <w:t>2. 每下浮1%加0.</w:t>
            </w:r>
            <w:r>
              <w:rPr>
                <w:rFonts w:hint="default" w:ascii="Times New Roman" w:hAnsi="Times New Roman" w:eastAsia="方正仿宋_GBK" w:cs="方正仿宋_GBK"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方正仿宋_GBK"/>
                <w:sz w:val="24"/>
              </w:rPr>
              <w:t>分，最高得10分；</w:t>
            </w:r>
          </w:p>
          <w:p w14:paraId="28927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方正仿宋_GBK"/>
                <w:sz w:val="24"/>
              </w:rPr>
            </w:pPr>
            <w:r>
              <w:rPr>
                <w:rFonts w:hint="default" w:ascii="Times New Roman" w:hAnsi="Times New Roman" w:eastAsia="方正仿宋_GBK" w:cs="方正仿宋_GBK"/>
                <w:sz w:val="24"/>
              </w:rPr>
              <w:t>3.报价高于基准价不得分</w:t>
            </w:r>
            <w:r>
              <w:rPr>
                <w:rFonts w:hint="default" w:ascii="Times New Roman" w:hAnsi="Times New Roman" w:eastAsia="方正仿宋_GBK" w:cs="方正仿宋_GBK"/>
                <w:sz w:val="24"/>
                <w:lang w:eastAsia="zh-CN"/>
              </w:rPr>
              <w:t>。</w:t>
            </w:r>
          </w:p>
        </w:tc>
        <w:tc>
          <w:tcPr>
            <w:tcW w:w="50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824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z w:val="24"/>
              </w:rPr>
            </w:pPr>
            <w:r>
              <w:rPr>
                <w:rFonts w:hint="default" w:ascii="Times New Roman" w:hAnsi="Times New Roman" w:eastAsia="方正仿宋_GBK" w:cs="方正仿宋_GBK"/>
                <w:sz w:val="24"/>
              </w:rPr>
              <w:t>10</w:t>
            </w:r>
          </w:p>
        </w:tc>
        <w:tc>
          <w:tcPr>
            <w:tcW w:w="64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119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方正仿宋_GBK"/>
                <w:sz w:val="24"/>
              </w:rPr>
            </w:pPr>
          </w:p>
        </w:tc>
      </w:tr>
      <w:tr w14:paraId="2E391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32" w:hRule="atLeast"/>
          <w:jc w:val="center"/>
        </w:trPr>
        <w:tc>
          <w:tcPr>
            <w:tcW w:w="75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642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方正仿宋_GBK"/>
                <w:sz w:val="24"/>
              </w:rPr>
            </w:pPr>
            <w:r>
              <w:rPr>
                <w:rFonts w:hint="default" w:ascii="Times New Roman" w:hAnsi="Times New Roman" w:eastAsia="方正仿宋_GBK" w:cs="方正仿宋_GBK"/>
                <w:sz w:val="24"/>
              </w:rPr>
              <w:t>服务方案（</w:t>
            </w:r>
            <w:r>
              <w:rPr>
                <w:rFonts w:hint="default" w:ascii="Times New Roman" w:hAnsi="Times New Roman" w:eastAsia="方正仿宋_GBK" w:cs="方正仿宋_GBK"/>
                <w:sz w:val="24"/>
                <w:lang w:val="en-US" w:eastAsia="zh-CN"/>
              </w:rPr>
              <w:t>54</w:t>
            </w:r>
            <w:r>
              <w:rPr>
                <w:rFonts w:hint="default" w:ascii="Times New Roman" w:hAnsi="Times New Roman" w:eastAsia="方正仿宋_GBK" w:cs="方正仿宋_GBK"/>
                <w:sz w:val="24"/>
              </w:rPr>
              <w:t>分）</w:t>
            </w:r>
          </w:p>
        </w:tc>
        <w:tc>
          <w:tcPr>
            <w:tcW w:w="71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1AB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方正仿宋_GBK"/>
                <w:sz w:val="24"/>
              </w:rPr>
            </w:pPr>
            <w:r>
              <w:rPr>
                <w:rFonts w:hint="default" w:ascii="Times New Roman" w:hAnsi="Times New Roman" w:eastAsia="方正仿宋_GBK" w:cs="方正仿宋_GBK"/>
                <w:sz w:val="24"/>
              </w:rPr>
              <w:t>服务方案</w:t>
            </w:r>
          </w:p>
        </w:tc>
        <w:tc>
          <w:tcPr>
            <w:tcW w:w="237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708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方正仿宋_GBK"/>
                <w:sz w:val="24"/>
              </w:rPr>
            </w:pPr>
            <w:r>
              <w:rPr>
                <w:rFonts w:hint="default" w:ascii="Times New Roman" w:hAnsi="Times New Roman" w:eastAsia="方正仿宋_GBK" w:cs="方正仿宋_GBK"/>
                <w:sz w:val="24"/>
              </w:rPr>
              <w:t>根据</w:t>
            </w:r>
            <w:r>
              <w:rPr>
                <w:rFonts w:hint="default" w:ascii="Times New Roman" w:hAnsi="Times New Roman" w:eastAsia="方正仿宋_GBK" w:cs="方正仿宋_GBK"/>
                <w:sz w:val="24"/>
                <w:lang w:val="en-US" w:eastAsia="zh-CN"/>
              </w:rPr>
              <w:t>申请</w:t>
            </w:r>
            <w:r>
              <w:rPr>
                <w:rFonts w:hint="default" w:ascii="Times New Roman" w:hAnsi="Times New Roman" w:eastAsia="方正仿宋_GBK" w:cs="方正仿宋_GBK"/>
                <w:sz w:val="24"/>
              </w:rPr>
              <w:t>人提供的针对本项目的实施方案进行综合评审：</w:t>
            </w:r>
          </w:p>
          <w:p w14:paraId="5EB15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方正仿宋_GBK"/>
                <w:sz w:val="24"/>
              </w:rPr>
            </w:pPr>
            <w:r>
              <w:rPr>
                <w:rFonts w:hint="default" w:ascii="Times New Roman" w:hAnsi="Times New Roman" w:eastAsia="方正仿宋_GBK" w:cs="方正仿宋_GBK"/>
                <w:sz w:val="24"/>
              </w:rPr>
              <w:t>1.重难点分析及重难点关键环节的管控措施及成效（前期准备阶段、材料采购与供应阶段、验收与交付阶段、人员配置）；</w:t>
            </w:r>
          </w:p>
          <w:p w14:paraId="009B1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方正仿宋_GBK"/>
                <w:sz w:val="24"/>
              </w:rPr>
            </w:pPr>
            <w:r>
              <w:rPr>
                <w:rFonts w:hint="default" w:ascii="Times New Roman" w:hAnsi="Times New Roman" w:eastAsia="方正仿宋_GBK" w:cs="方正仿宋_GBK"/>
                <w:sz w:val="24"/>
              </w:rPr>
              <w:t>2.招标代理组织方案及运输实施方案（需求分析、专家论证、资源配置、代理服务管理与监控、代理法合规保障、应急预案）；</w:t>
            </w:r>
          </w:p>
          <w:p w14:paraId="0DD49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方正仿宋_GBK"/>
                <w:sz w:val="24"/>
              </w:rPr>
            </w:pPr>
            <w:r>
              <w:rPr>
                <w:rFonts w:hint="default" w:ascii="Times New Roman" w:hAnsi="Times New Roman" w:eastAsia="方正仿宋_GBK" w:cs="方正仿宋_GBK"/>
                <w:sz w:val="24"/>
              </w:rPr>
              <w:t>3.招标代理方案（招标准备、流程管理、技术性准备、招标代理可溯记录管理）；</w:t>
            </w:r>
          </w:p>
          <w:p w14:paraId="4616F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方正仿宋_GBK"/>
                <w:sz w:val="24"/>
              </w:rPr>
            </w:pPr>
            <w:r>
              <w:rPr>
                <w:rFonts w:hint="default" w:ascii="Times New Roman" w:hAnsi="Times New Roman" w:eastAsia="方正仿宋_GBK" w:cs="方正仿宋_GBK"/>
                <w:sz w:val="24"/>
              </w:rPr>
              <w:t>4.进度计划（时间表、资源分配、沟通计划、进度监控和调整）；</w:t>
            </w:r>
          </w:p>
          <w:p w14:paraId="2C6CE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方正仿宋_GBK"/>
                <w:sz w:val="24"/>
              </w:rPr>
            </w:pPr>
            <w:r>
              <w:rPr>
                <w:rFonts w:hint="default" w:ascii="Times New Roman" w:hAnsi="Times New Roman" w:eastAsia="方正仿宋_GBK" w:cs="方正仿宋_GBK"/>
                <w:sz w:val="24"/>
              </w:rPr>
              <w:t>5.结合项目，进行现状分析管理和“一事一报告”制度；</w:t>
            </w:r>
          </w:p>
          <w:p w14:paraId="4E14D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方正仿宋_GBK"/>
                <w:sz w:val="24"/>
              </w:rPr>
            </w:pPr>
            <w:r>
              <w:rPr>
                <w:rFonts w:hint="default" w:ascii="Times New Roman" w:hAnsi="Times New Roman" w:eastAsia="方正仿宋_GBK" w:cs="方正仿宋_GBK"/>
                <w:sz w:val="24"/>
              </w:rPr>
              <w:t>6.紧扣实施本方案后，进行成效分析，并作整改报告；</w:t>
            </w:r>
          </w:p>
          <w:p w14:paraId="2DFD7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方正仿宋_GBK"/>
                <w:sz w:val="24"/>
              </w:rPr>
            </w:pPr>
            <w:bookmarkStart w:id="0" w:name="OLE_LINK1"/>
            <w:r>
              <w:rPr>
                <w:rFonts w:hint="default" w:ascii="Times New Roman" w:hAnsi="Times New Roman" w:eastAsia="方正仿宋_GBK" w:cs="方正仿宋_GBK"/>
                <w:sz w:val="24"/>
              </w:rPr>
              <w:t>上述6项方案齐全且无缺陷得</w:t>
            </w:r>
            <w:r>
              <w:rPr>
                <w:rFonts w:hint="default" w:ascii="Times New Roman" w:hAnsi="Times New Roman" w:eastAsia="方正仿宋_GBK" w:cs="方正仿宋_GBK"/>
                <w:sz w:val="24"/>
                <w:lang w:val="en-US" w:eastAsia="zh-CN"/>
              </w:rPr>
              <w:t>54</w:t>
            </w:r>
            <w:r>
              <w:rPr>
                <w:rFonts w:hint="default" w:ascii="Times New Roman" w:hAnsi="Times New Roman" w:eastAsia="方正仿宋_GBK" w:cs="方正仿宋_GBK"/>
                <w:sz w:val="24"/>
              </w:rPr>
              <w:t>分，每缺少一项内容扣分</w:t>
            </w:r>
            <w:r>
              <w:rPr>
                <w:rFonts w:hint="default" w:ascii="Times New Roman" w:hAnsi="Times New Roman" w:eastAsia="方正仿宋_GBK" w:cs="方正仿宋_GBK"/>
                <w:sz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方正仿宋_GBK"/>
                <w:sz w:val="24"/>
              </w:rPr>
              <w:t>分，每项中每有一处缺陷扣</w:t>
            </w:r>
            <w:r>
              <w:rPr>
                <w:rFonts w:hint="default" w:ascii="Times New Roman" w:hAnsi="Times New Roman" w:eastAsia="方正仿宋_GBK" w:cs="方正仿宋_GBK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方正仿宋_GBK"/>
                <w:sz w:val="24"/>
              </w:rPr>
              <w:t>分，每项最多扣</w:t>
            </w:r>
            <w:r>
              <w:rPr>
                <w:rFonts w:hint="default" w:ascii="Times New Roman" w:hAnsi="Times New Roman" w:eastAsia="方正仿宋_GBK" w:cs="方正仿宋_GBK"/>
                <w:sz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方正仿宋_GBK"/>
                <w:sz w:val="24"/>
              </w:rPr>
              <w:t>分。</w:t>
            </w:r>
          </w:p>
          <w:bookmarkEnd w:id="0"/>
          <w:p w14:paraId="120AF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方正仿宋_GBK"/>
                <w:sz w:val="24"/>
              </w:rPr>
            </w:pPr>
            <w:r>
              <w:rPr>
                <w:rFonts w:hint="default" w:ascii="Times New Roman" w:hAnsi="Times New Roman" w:eastAsia="方正仿宋_GBK" w:cs="方正仿宋_GBK"/>
                <w:sz w:val="24"/>
              </w:rPr>
              <w:t>（缺陷是指：1.方案中引用法律、规范、地点、事项、标准存在失效或错误，2.未专门针对本项目或内容与本项目实际情况无关或不满足采购需求，3.仅有框架或标题或缺少具体内容，4.复制或套用其他项目内容，5.未紧扣实际需求和实际情况及成效、实施情形，6.以上任意一种情形。)</w:t>
            </w:r>
          </w:p>
        </w:tc>
        <w:tc>
          <w:tcPr>
            <w:tcW w:w="50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2B8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方正仿宋_GBK"/>
                <w:sz w:val="24"/>
                <w:lang w:val="en-US" w:eastAsia="zh-CN"/>
              </w:rPr>
              <w:t>54</w:t>
            </w:r>
          </w:p>
        </w:tc>
        <w:tc>
          <w:tcPr>
            <w:tcW w:w="64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F56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方正仿宋_GBK"/>
                <w:sz w:val="24"/>
              </w:rPr>
            </w:pPr>
          </w:p>
        </w:tc>
      </w:tr>
      <w:tr w14:paraId="40633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8" w:hRule="atLeast"/>
          <w:jc w:val="center"/>
        </w:trPr>
        <w:tc>
          <w:tcPr>
            <w:tcW w:w="75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FDD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方正仿宋_GBK"/>
                <w:sz w:val="24"/>
              </w:rPr>
            </w:pPr>
            <w:r>
              <w:rPr>
                <w:rFonts w:hint="default" w:ascii="Times New Roman" w:hAnsi="Times New Roman" w:eastAsia="方正仿宋_GBK" w:cs="方正仿宋_GBK"/>
                <w:sz w:val="24"/>
              </w:rPr>
              <w:t>人员配置（10分）</w:t>
            </w:r>
          </w:p>
        </w:tc>
        <w:tc>
          <w:tcPr>
            <w:tcW w:w="71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1C0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方正仿宋_GBK"/>
                <w:sz w:val="24"/>
              </w:rPr>
            </w:pPr>
            <w:r>
              <w:rPr>
                <w:rFonts w:hint="default" w:ascii="Times New Roman" w:hAnsi="Times New Roman" w:eastAsia="方正仿宋_GBK" w:cs="方正仿宋_GBK"/>
                <w:sz w:val="24"/>
              </w:rPr>
              <w:t>专业人员配备</w:t>
            </w:r>
          </w:p>
        </w:tc>
        <w:tc>
          <w:tcPr>
            <w:tcW w:w="237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25C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方正仿宋_GBK"/>
                <w:sz w:val="24"/>
              </w:rPr>
            </w:pPr>
            <w:r>
              <w:rPr>
                <w:rFonts w:hint="default" w:ascii="Times New Roman" w:hAnsi="Times New Roman" w:eastAsia="方正仿宋_GBK" w:cs="方正仿宋_GBK"/>
                <w:sz w:val="24"/>
              </w:rPr>
              <w:t>1.项目负责人具备政府采购行业中级或5年以上政府采购招标代理经验得5分；（最高5分）</w:t>
            </w:r>
          </w:p>
          <w:p w14:paraId="6F6AD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方正仿宋_GBK"/>
                <w:sz w:val="24"/>
              </w:rPr>
            </w:pPr>
            <w:r>
              <w:rPr>
                <w:rFonts w:hint="default" w:ascii="Times New Roman" w:hAnsi="Times New Roman" w:eastAsia="方正仿宋_GBK" w:cs="方正仿宋_GBK"/>
                <w:sz w:val="24"/>
              </w:rPr>
              <w:t xml:space="preserve">2. </w:t>
            </w:r>
            <w:r>
              <w:rPr>
                <w:rFonts w:hint="default" w:ascii="Times New Roman" w:hAnsi="Times New Roman" w:eastAsia="方正仿宋_GBK" w:cs="方正仿宋_GBK"/>
                <w:sz w:val="24"/>
                <w:lang w:val="en-US" w:eastAsia="zh-CN"/>
              </w:rPr>
              <w:t>每配备1名</w:t>
            </w:r>
            <w:r>
              <w:rPr>
                <w:rFonts w:hint="default" w:ascii="Times New Roman" w:hAnsi="Times New Roman" w:eastAsia="方正仿宋_GBK" w:cs="方正仿宋_GBK"/>
                <w:sz w:val="24"/>
              </w:rPr>
              <w:t>团队</w:t>
            </w:r>
            <w:r>
              <w:rPr>
                <w:rFonts w:hint="default" w:ascii="Times New Roman" w:hAnsi="Times New Roman" w:eastAsia="方正仿宋_GBK" w:cs="方正仿宋_GBK"/>
                <w:sz w:val="24"/>
                <w:lang w:val="en-US" w:eastAsia="zh-CN"/>
              </w:rPr>
              <w:t>人员（经</w:t>
            </w:r>
            <w:r>
              <w:rPr>
                <w:rFonts w:hint="default" w:ascii="Times New Roman" w:hAnsi="Times New Roman" w:eastAsia="方正仿宋_GBK" w:cs="方正仿宋_GBK"/>
                <w:sz w:val="24"/>
              </w:rPr>
              <w:t>政府采购</w:t>
            </w:r>
            <w:r>
              <w:rPr>
                <w:rFonts w:hint="default" w:ascii="Times New Roman" w:hAnsi="Times New Roman" w:eastAsia="方正仿宋_GBK" w:cs="方正仿宋_GBK"/>
                <w:sz w:val="24"/>
                <w:lang w:val="en-US" w:eastAsia="zh-CN"/>
              </w:rPr>
              <w:t>继续教育</w:t>
            </w:r>
            <w:r>
              <w:rPr>
                <w:rFonts w:hint="default" w:ascii="Times New Roman" w:hAnsi="Times New Roman" w:eastAsia="方正仿宋_GBK" w:cs="方正仿宋_GBK"/>
                <w:sz w:val="24"/>
              </w:rPr>
              <w:t>培训</w:t>
            </w:r>
            <w:r>
              <w:rPr>
                <w:rFonts w:hint="default" w:ascii="Times New Roman" w:hAnsi="Times New Roman" w:eastAsia="方正仿宋_GBK" w:cs="方正仿宋_GBK"/>
                <w:sz w:val="24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方正仿宋_GBK"/>
                <w:sz w:val="24"/>
                <w:lang w:val="en-US" w:eastAsia="zh-CN"/>
              </w:rPr>
              <w:t>得1分</w:t>
            </w:r>
            <w:r>
              <w:rPr>
                <w:rFonts w:hint="default" w:ascii="Times New Roman" w:hAnsi="Times New Roman" w:eastAsia="方正仿宋_GBK" w:cs="方正仿宋_GBK"/>
                <w:sz w:val="24"/>
              </w:rPr>
              <w:t>，最多</w:t>
            </w:r>
            <w:r>
              <w:rPr>
                <w:rFonts w:hint="default" w:ascii="Times New Roman" w:hAnsi="Times New Roman" w:eastAsia="方正仿宋_GBK" w:cs="方正仿宋_GBK"/>
                <w:sz w:val="24"/>
                <w:lang w:val="en-US" w:eastAsia="zh-CN"/>
              </w:rPr>
              <w:t>得</w:t>
            </w:r>
            <w:r>
              <w:rPr>
                <w:rFonts w:hint="default" w:ascii="Times New Roman" w:hAnsi="Times New Roman" w:eastAsia="方正仿宋_GBK" w:cs="方正仿宋_GBK"/>
                <w:sz w:val="24"/>
              </w:rPr>
              <w:t>5分。</w:t>
            </w:r>
          </w:p>
        </w:tc>
        <w:tc>
          <w:tcPr>
            <w:tcW w:w="50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46C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z w:val="24"/>
              </w:rPr>
            </w:pPr>
            <w:r>
              <w:rPr>
                <w:rFonts w:hint="default" w:ascii="Times New Roman" w:hAnsi="Times New Roman" w:eastAsia="方正仿宋_GBK" w:cs="方正仿宋_GBK"/>
                <w:sz w:val="24"/>
              </w:rPr>
              <w:t>10</w:t>
            </w:r>
          </w:p>
        </w:tc>
        <w:tc>
          <w:tcPr>
            <w:tcW w:w="64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9DD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方正仿宋_GBK"/>
                <w:sz w:val="24"/>
              </w:rPr>
            </w:pPr>
            <w:r>
              <w:rPr>
                <w:rFonts w:hint="default" w:ascii="Times New Roman" w:hAnsi="Times New Roman" w:eastAsia="方正仿宋_GBK" w:cs="方正仿宋_GBK"/>
                <w:sz w:val="24"/>
              </w:rPr>
              <w:t>需提供近3</w:t>
            </w:r>
            <w:r>
              <w:rPr>
                <w:rFonts w:hint="default" w:ascii="Times New Roman" w:hAnsi="Times New Roman" w:eastAsia="方正仿宋_GBK" w:cs="方正仿宋_GBK"/>
                <w:sz w:val="24"/>
                <w:lang w:val="en-US" w:eastAsia="zh-CN"/>
              </w:rPr>
              <w:t>个</w:t>
            </w:r>
            <w:r>
              <w:rPr>
                <w:rFonts w:hint="default" w:ascii="Times New Roman" w:hAnsi="Times New Roman" w:eastAsia="方正仿宋_GBK" w:cs="方正仿宋_GBK"/>
                <w:sz w:val="24"/>
              </w:rPr>
              <w:t>月社保证明</w:t>
            </w:r>
          </w:p>
        </w:tc>
      </w:tr>
      <w:tr w14:paraId="24966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8" w:hRule="atLeast"/>
          <w:jc w:val="center"/>
        </w:trPr>
        <w:tc>
          <w:tcPr>
            <w:tcW w:w="75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822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方正仿宋_GBK"/>
                <w:sz w:val="24"/>
              </w:rPr>
            </w:pPr>
            <w:r>
              <w:rPr>
                <w:rFonts w:hint="default" w:ascii="Times New Roman" w:hAnsi="Times New Roman" w:eastAsia="方正仿宋_GBK" w:cs="方正仿宋_GBK"/>
                <w:sz w:val="24"/>
              </w:rPr>
              <w:t>履约能力（</w:t>
            </w:r>
            <w:r>
              <w:rPr>
                <w:rFonts w:hint="default" w:ascii="Times New Roman" w:hAnsi="Times New Roman" w:eastAsia="方正仿宋_GBK" w:cs="方正仿宋_GBK"/>
                <w:sz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方正仿宋_GBK"/>
                <w:sz w:val="24"/>
              </w:rPr>
              <w:t>分）</w:t>
            </w:r>
          </w:p>
        </w:tc>
        <w:tc>
          <w:tcPr>
            <w:tcW w:w="71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B36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方正仿宋_GBK"/>
                <w:sz w:val="24"/>
              </w:rPr>
            </w:pPr>
            <w:r>
              <w:rPr>
                <w:rFonts w:hint="default" w:ascii="Times New Roman" w:hAnsi="Times New Roman" w:eastAsia="方正仿宋_GBK" w:cs="方正仿宋_GBK"/>
                <w:sz w:val="24"/>
              </w:rPr>
              <w:t>企业履约能力</w:t>
            </w:r>
          </w:p>
        </w:tc>
        <w:tc>
          <w:tcPr>
            <w:tcW w:w="237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82C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方正仿宋_GBK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方正仿宋_GBK"/>
                <w:sz w:val="24"/>
              </w:rPr>
              <w:t>自202</w:t>
            </w:r>
            <w:r>
              <w:rPr>
                <w:rFonts w:hint="default" w:ascii="Times New Roman" w:hAnsi="Times New Roman" w:eastAsia="方正仿宋_GBK" w:cs="方正仿宋_GBK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方正仿宋_GBK"/>
                <w:sz w:val="24"/>
              </w:rPr>
              <w:t>年1月1日（含）以来</w:t>
            </w:r>
            <w:r>
              <w:rPr>
                <w:rFonts w:hint="default" w:ascii="Times New Roman" w:hAnsi="Times New Roman" w:eastAsia="方正仿宋_GBK" w:cs="方正仿宋_GBK"/>
                <w:sz w:val="24"/>
                <w:lang w:eastAsia="zh-CN"/>
              </w:rPr>
              <w:t>：</w:t>
            </w:r>
          </w:p>
          <w:p w14:paraId="7DCFD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方正仿宋_GBK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方正仿宋_GBK"/>
                <w:sz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方正仿宋_GBK"/>
                <w:sz w:val="24"/>
              </w:rPr>
              <w:t>每具有一个</w:t>
            </w:r>
            <w:r>
              <w:rPr>
                <w:rFonts w:hint="default" w:ascii="Times New Roman" w:hAnsi="Times New Roman" w:eastAsia="方正仿宋_GBK" w:cs="方正仿宋_GBK"/>
                <w:sz w:val="24"/>
                <w:lang w:val="en-US" w:eastAsia="zh-CN"/>
              </w:rPr>
              <w:t>政府采购公开招标业绩得1分，最多得10分；</w:t>
            </w:r>
          </w:p>
          <w:p w14:paraId="04663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方正仿宋_GBK"/>
                <w:sz w:val="24"/>
              </w:rPr>
            </w:pPr>
            <w:r>
              <w:rPr>
                <w:rFonts w:hint="default" w:ascii="Times New Roman" w:hAnsi="Times New Roman" w:eastAsia="方正仿宋_GBK" w:cs="方正仿宋_GBK"/>
                <w:sz w:val="24"/>
                <w:lang w:val="en-US" w:eastAsia="zh-CN"/>
              </w:rPr>
              <w:t>2.每具有1 个询价、竞争性谈判、竞争性磋商、单一来源业绩得0.5分，最多得10分。</w:t>
            </w:r>
            <w:r>
              <w:rPr>
                <w:rFonts w:hint="default" w:ascii="Times New Roman" w:hAnsi="Times New Roman" w:eastAsia="方正仿宋_GBK" w:cs="方正仿宋_GBK"/>
                <w:sz w:val="24"/>
              </w:rPr>
              <w:t xml:space="preserve"> </w:t>
            </w:r>
          </w:p>
          <w:p w14:paraId="67853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方正仿宋_GBK"/>
                <w:sz w:val="24"/>
              </w:rPr>
            </w:pPr>
          </w:p>
        </w:tc>
        <w:tc>
          <w:tcPr>
            <w:tcW w:w="50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E30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z w:val="24"/>
              </w:rPr>
            </w:pPr>
            <w:r>
              <w:rPr>
                <w:rFonts w:hint="default" w:ascii="Times New Roman" w:hAnsi="Times New Roman" w:eastAsia="方正仿宋_GBK" w:cs="方正仿宋_GBK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方正仿宋_GBK"/>
                <w:sz w:val="24"/>
              </w:rPr>
              <w:t>0</w:t>
            </w:r>
          </w:p>
        </w:tc>
        <w:tc>
          <w:tcPr>
            <w:tcW w:w="64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000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方正仿宋_GBK"/>
                <w:sz w:val="24"/>
              </w:rPr>
            </w:pPr>
            <w:r>
              <w:rPr>
                <w:rFonts w:hint="default" w:ascii="Times New Roman" w:hAnsi="Times New Roman" w:eastAsia="方正仿宋_GBK" w:cs="方正仿宋_GBK"/>
                <w:sz w:val="24"/>
              </w:rPr>
              <w:t>提供</w:t>
            </w:r>
            <w:r>
              <w:rPr>
                <w:rFonts w:hint="default" w:ascii="Times New Roman" w:hAnsi="Times New Roman" w:eastAsia="方正仿宋_GBK" w:cs="方正仿宋_GBK"/>
                <w:sz w:val="24"/>
                <w:lang w:val="en-US" w:eastAsia="zh-CN"/>
              </w:rPr>
              <w:t>四川政府采购网成交公告截图。</w:t>
            </w:r>
          </w:p>
        </w:tc>
      </w:tr>
      <w:tr w14:paraId="340BB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" w:hRule="atLeast"/>
          <w:jc w:val="center"/>
        </w:trPr>
        <w:tc>
          <w:tcPr>
            <w:tcW w:w="75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15D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方正仿宋_GBK"/>
                <w:sz w:val="24"/>
              </w:rPr>
            </w:pPr>
            <w:r>
              <w:rPr>
                <w:rFonts w:hint="default" w:ascii="Times New Roman" w:hAnsi="Times New Roman" w:eastAsia="方正仿宋_GBK" w:cs="方正仿宋_GBK"/>
                <w:sz w:val="24"/>
              </w:rPr>
              <w:t>企业信誉（</w:t>
            </w:r>
            <w:r>
              <w:rPr>
                <w:rFonts w:hint="default" w:ascii="Times New Roman" w:hAnsi="Times New Roman" w:eastAsia="方正仿宋_GBK" w:cs="方正仿宋_GBK"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方正仿宋_GBK"/>
                <w:sz w:val="24"/>
              </w:rPr>
              <w:t>分）</w:t>
            </w:r>
          </w:p>
        </w:tc>
        <w:tc>
          <w:tcPr>
            <w:tcW w:w="71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512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方正仿宋_GBK"/>
                <w:sz w:val="24"/>
              </w:rPr>
            </w:pPr>
            <w:r>
              <w:rPr>
                <w:rFonts w:hint="default" w:ascii="Times New Roman" w:hAnsi="Times New Roman" w:eastAsia="方正仿宋_GBK" w:cs="方正仿宋_GBK"/>
                <w:sz w:val="24"/>
              </w:rPr>
              <w:t>信用记录</w:t>
            </w:r>
          </w:p>
        </w:tc>
        <w:tc>
          <w:tcPr>
            <w:tcW w:w="237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F51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方正仿宋_GBK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方正仿宋_GBK"/>
                <w:sz w:val="24"/>
                <w:lang w:val="en-US" w:eastAsia="zh-CN"/>
              </w:rPr>
              <w:t>在省财政厅信用监督评价中得分80（含）分以上得6分，70（含）-80（不含）分得4分，60（含）-70（不含）分得2分。</w:t>
            </w:r>
          </w:p>
        </w:tc>
        <w:tc>
          <w:tcPr>
            <w:tcW w:w="50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09E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方正仿宋_GBK"/>
                <w:sz w:val="24"/>
                <w:lang w:val="en-US" w:eastAsia="zh-CN"/>
              </w:rPr>
              <w:t>6</w:t>
            </w:r>
          </w:p>
        </w:tc>
        <w:tc>
          <w:tcPr>
            <w:tcW w:w="64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9BF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方正仿宋_GBK"/>
                <w:sz w:val="24"/>
              </w:rPr>
            </w:pPr>
            <w:r>
              <w:rPr>
                <w:rFonts w:hint="default" w:ascii="Times New Roman" w:hAnsi="Times New Roman" w:eastAsia="方正仿宋_GBK" w:cs="方正仿宋_GBK"/>
                <w:sz w:val="24"/>
              </w:rPr>
              <w:t>提供</w:t>
            </w:r>
            <w:r>
              <w:rPr>
                <w:rFonts w:hint="default" w:ascii="Times New Roman" w:hAnsi="Times New Roman" w:eastAsia="方正仿宋_GBK" w:cs="方正仿宋_GBK"/>
                <w:sz w:val="24"/>
                <w:lang w:val="en-US" w:eastAsia="zh-CN"/>
              </w:rPr>
              <w:t>省财政厅评价结果公告</w:t>
            </w:r>
          </w:p>
        </w:tc>
      </w:tr>
      <w:tr w14:paraId="5CE4F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9" w:hRule="atLeast"/>
          <w:jc w:val="center"/>
        </w:trPr>
        <w:tc>
          <w:tcPr>
            <w:tcW w:w="3846" w:type="pct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87E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方正仿宋_GBK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方正仿宋_GBK"/>
                <w:sz w:val="24"/>
              </w:rPr>
              <w:t>合计</w:t>
            </w:r>
          </w:p>
        </w:tc>
        <w:tc>
          <w:tcPr>
            <w:tcW w:w="50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FA5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z w:val="24"/>
              </w:rPr>
            </w:pPr>
            <w:r>
              <w:rPr>
                <w:rFonts w:hint="default" w:ascii="Times New Roman" w:hAnsi="Times New Roman" w:eastAsia="方正仿宋_GBK" w:cs="方正仿宋_GBK"/>
                <w:sz w:val="24"/>
              </w:rPr>
              <w:t>100</w:t>
            </w:r>
          </w:p>
        </w:tc>
        <w:tc>
          <w:tcPr>
            <w:tcW w:w="64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0CA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方正仿宋_GBK"/>
                <w:sz w:val="24"/>
              </w:rPr>
            </w:pPr>
          </w:p>
        </w:tc>
      </w:tr>
    </w:tbl>
    <w:p w14:paraId="518A9C7C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Times New Roman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67F4124"/>
    <w:rsid w:val="F67F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2026-07-16T10:50:00Z</dcterms:created>
  <dc:creator>青林</dc:creator>
  <cp:lastModifiedBy>青林</cp:lastModifiedBy>
  <dcterms:modified xsi:type="dcterms:W3CDTF">2026-07-16T10:56:08Z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4750E2F11D8BABDC0F47586A53DFFD95_41</vt:lpwstr>
  </property>
</Properties>
</file>